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6A3F15" w:rsidRPr="00A266C8" w:rsidRDefault="006A3F15">
      <w:pPr>
        <w:rPr>
          <w:rFonts w:asciiTheme="majorHAnsi" w:eastAsia="Calibri" w:hAnsiTheme="majorHAnsi" w:cstheme="majorHAnsi"/>
          <w:b/>
        </w:rPr>
      </w:pPr>
    </w:p>
    <w:p w14:paraId="00000002" w14:textId="77777777" w:rsidR="006A3F15" w:rsidRPr="00A266C8" w:rsidRDefault="00836DFF">
      <w:pPr>
        <w:spacing w:line="240" w:lineRule="auto"/>
        <w:jc w:val="center"/>
        <w:rPr>
          <w:rFonts w:asciiTheme="majorHAnsi" w:eastAsia="Calibri" w:hAnsiTheme="majorHAnsi" w:cstheme="majorHAnsi"/>
          <w:b/>
        </w:rPr>
      </w:pPr>
      <w:r w:rsidRPr="00A266C8">
        <w:rPr>
          <w:rFonts w:asciiTheme="majorHAnsi" w:eastAsia="Calibri" w:hAnsiTheme="majorHAnsi" w:cstheme="majorHAnsi"/>
          <w:b/>
        </w:rPr>
        <w:t>Southern IPM Center Grant Program</w:t>
      </w:r>
    </w:p>
    <w:p w14:paraId="00000003" w14:textId="77777777" w:rsidR="006A3F15" w:rsidRDefault="00836DFF">
      <w:pPr>
        <w:spacing w:line="240" w:lineRule="auto"/>
        <w:jc w:val="center"/>
        <w:rPr>
          <w:rFonts w:asciiTheme="majorHAnsi" w:eastAsia="Calibri" w:hAnsiTheme="majorHAnsi" w:cstheme="majorHAnsi"/>
          <w:b/>
        </w:rPr>
      </w:pPr>
      <w:r w:rsidRPr="00A266C8">
        <w:rPr>
          <w:rFonts w:asciiTheme="majorHAnsi" w:eastAsia="Calibri" w:hAnsiTheme="majorHAnsi" w:cstheme="majorHAnsi"/>
          <w:b/>
        </w:rPr>
        <w:t>Budget Justification Narrative</w:t>
      </w:r>
    </w:p>
    <w:p w14:paraId="0B8B04D9" w14:textId="664DADC6" w:rsidR="00033C9B" w:rsidRPr="00033C9B" w:rsidRDefault="00033C9B">
      <w:pPr>
        <w:spacing w:line="240" w:lineRule="auto"/>
        <w:jc w:val="center"/>
        <w:rPr>
          <w:rFonts w:asciiTheme="majorHAnsi" w:eastAsia="Calibri" w:hAnsiTheme="majorHAnsi" w:cstheme="majorHAnsi"/>
          <w:bCs/>
          <w:i/>
          <w:iCs/>
        </w:rPr>
      </w:pPr>
      <w:r w:rsidRPr="00033C9B">
        <w:rPr>
          <w:rFonts w:asciiTheme="majorHAnsi" w:eastAsia="Calibri" w:hAnsiTheme="majorHAnsi" w:cstheme="majorHAnsi"/>
          <w:bCs/>
          <w:i/>
          <w:iCs/>
        </w:rPr>
        <w:t>*Updated September 202</w:t>
      </w:r>
      <w:r w:rsidR="00766DE1">
        <w:rPr>
          <w:rFonts w:asciiTheme="majorHAnsi" w:eastAsia="Calibri" w:hAnsiTheme="majorHAnsi" w:cstheme="majorHAnsi"/>
          <w:bCs/>
          <w:i/>
          <w:iCs/>
        </w:rPr>
        <w:t>6</w:t>
      </w:r>
    </w:p>
    <w:p w14:paraId="00000004" w14:textId="77777777" w:rsidR="006A3F15"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rPr>
        <w:t xml:space="preserve">Each budget line on your Budget Worksheet must include a corresponding explanation in this Budget Narrative and vice versa. Items in this file should appear in the same order as those in the Budget Worksheet. Please include only the items you included in your project </w:t>
      </w:r>
      <w:proofErr w:type="gramStart"/>
      <w:r w:rsidRPr="00A266C8">
        <w:rPr>
          <w:rFonts w:asciiTheme="majorHAnsi" w:eastAsia="Calibri" w:hAnsiTheme="majorHAnsi" w:cstheme="majorHAnsi"/>
        </w:rPr>
        <w:t>budget, and</w:t>
      </w:r>
      <w:proofErr w:type="gramEnd"/>
      <w:r w:rsidRPr="00A266C8">
        <w:rPr>
          <w:rFonts w:asciiTheme="majorHAnsi" w:eastAsia="Calibri" w:hAnsiTheme="majorHAnsi" w:cstheme="majorHAnsi"/>
        </w:rPr>
        <w:t xml:space="preserve"> give a detailed written explanation for each.</w:t>
      </w:r>
    </w:p>
    <w:p w14:paraId="67F10115" w14:textId="7BA557AB" w:rsidR="00B70CB3" w:rsidRPr="00E175E4" w:rsidRDefault="00B70CB3">
      <w:pPr>
        <w:spacing w:before="240" w:after="240" w:line="240" w:lineRule="auto"/>
        <w:rPr>
          <w:rFonts w:asciiTheme="majorHAnsi" w:eastAsia="Calibri" w:hAnsiTheme="majorHAnsi" w:cstheme="majorHAnsi"/>
        </w:rPr>
      </w:pPr>
      <w:r w:rsidRPr="00E175E4">
        <w:rPr>
          <w:rFonts w:asciiTheme="majorHAnsi" w:eastAsia="Calibri" w:hAnsiTheme="majorHAnsi" w:cstheme="majorHAnsi"/>
        </w:rPr>
        <w:t>Please identify clearly</w:t>
      </w:r>
      <w:r w:rsidR="00FF5EE8" w:rsidRPr="00E175E4">
        <w:rPr>
          <w:rFonts w:asciiTheme="majorHAnsi" w:eastAsia="Calibri" w:hAnsiTheme="majorHAnsi" w:cstheme="majorHAnsi"/>
        </w:rPr>
        <w:t xml:space="preserve"> </w:t>
      </w:r>
      <w:r w:rsidRPr="00E175E4">
        <w:rPr>
          <w:rFonts w:asciiTheme="majorHAnsi" w:eastAsia="Calibri" w:hAnsiTheme="majorHAnsi" w:cstheme="majorHAnsi"/>
        </w:rPr>
        <w:t xml:space="preserve">under each budget </w:t>
      </w:r>
      <w:r w:rsidR="009A3C5D" w:rsidRPr="00E175E4">
        <w:rPr>
          <w:rFonts w:asciiTheme="majorHAnsi" w:eastAsia="Calibri" w:hAnsiTheme="majorHAnsi" w:cstheme="majorHAnsi"/>
        </w:rPr>
        <w:t>category; which</w:t>
      </w:r>
      <w:r w:rsidRPr="00E175E4">
        <w:rPr>
          <w:rFonts w:asciiTheme="majorHAnsi" w:eastAsia="Calibri" w:hAnsiTheme="majorHAnsi" w:cstheme="majorHAnsi"/>
        </w:rPr>
        <w:t xml:space="preserve"> items and amounts are excluded from the indirect cost. </w:t>
      </w:r>
    </w:p>
    <w:p w14:paraId="00000005"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rPr>
        <w:t>The budget narrative should provide a level of detail that is not available on the Budget Worksheet. For instance, Travel on the budget worksheet might be, for example, $1600. In the budget narrative this should be explained with something like “Estimated costs for 4 people to attend the planning meeting, with hotel room 1 night for each @ $100, 4 airfare tickets of $200 each, per diem at the Acme University rate of $50/day for 2 days each.”</w:t>
      </w:r>
    </w:p>
    <w:p w14:paraId="00000006" w14:textId="77777777" w:rsidR="006A3F15" w:rsidRPr="00A266C8" w:rsidRDefault="00836DFF">
      <w:pPr>
        <w:spacing w:line="240" w:lineRule="auto"/>
        <w:rPr>
          <w:rFonts w:asciiTheme="majorHAnsi" w:eastAsia="Calibri" w:hAnsiTheme="majorHAnsi" w:cstheme="majorHAnsi"/>
        </w:rPr>
      </w:pPr>
      <w:r w:rsidRPr="00A266C8">
        <w:rPr>
          <w:rFonts w:asciiTheme="majorHAnsi" w:eastAsia="Calibri" w:hAnsiTheme="majorHAnsi" w:cstheme="majorHAnsi"/>
          <w:b/>
        </w:rPr>
        <w:t>Project Director:</w:t>
      </w:r>
      <w:r w:rsidRPr="00A266C8">
        <w:rPr>
          <w:rFonts w:asciiTheme="majorHAnsi" w:eastAsia="Calibri" w:hAnsiTheme="majorHAnsi" w:cstheme="majorHAnsi"/>
        </w:rPr>
        <w:t xml:space="preserve"> (required)</w:t>
      </w:r>
    </w:p>
    <w:p w14:paraId="00000007"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Institution:</w:t>
      </w:r>
      <w:r w:rsidRPr="00A266C8">
        <w:rPr>
          <w:rFonts w:asciiTheme="majorHAnsi" w:eastAsia="Calibri" w:hAnsiTheme="majorHAnsi" w:cstheme="majorHAnsi"/>
        </w:rPr>
        <w:t xml:space="preserve"> (required)</w:t>
      </w:r>
    </w:p>
    <w:p w14:paraId="00000008"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Salaries, Wages and Fringe Benefits ($ total):</w:t>
      </w:r>
      <w:r w:rsidRPr="00A266C8">
        <w:rPr>
          <w:rFonts w:asciiTheme="majorHAnsi" w:eastAsia="Calibri" w:hAnsiTheme="majorHAnsi" w:cstheme="majorHAnsi"/>
        </w:rPr>
        <w:t xml:space="preserve"> Justify each expense and be as specific as you can on FTE, salary and the contribution of each position to the project. If you are including fringe benefits, explain the calculation of percentages. An example is below:</w:t>
      </w:r>
    </w:p>
    <w:p w14:paraId="00000009" w14:textId="77777777" w:rsidR="006A3F15" w:rsidRPr="00A266C8" w:rsidRDefault="00836DFF">
      <w:pPr>
        <w:spacing w:before="80" w:after="80" w:line="240" w:lineRule="auto"/>
        <w:rPr>
          <w:rFonts w:asciiTheme="majorHAnsi" w:eastAsia="Calibri" w:hAnsiTheme="majorHAnsi" w:cstheme="majorHAnsi"/>
        </w:rPr>
      </w:pPr>
      <w:r w:rsidRPr="00A266C8">
        <w:rPr>
          <w:rFonts w:asciiTheme="majorHAnsi" w:eastAsia="Calibri" w:hAnsiTheme="majorHAnsi" w:cstheme="majorHAnsi"/>
        </w:rPr>
        <w:t>It is anticipated that [editors] will spend approximately [percent] of time entering and updating the documents for publication. The [</w:t>
      </w:r>
      <w:proofErr w:type="gramStart"/>
      <w:r w:rsidRPr="00A266C8">
        <w:rPr>
          <w:rFonts w:asciiTheme="majorHAnsi" w:eastAsia="Calibri" w:hAnsiTheme="majorHAnsi" w:cstheme="majorHAnsi"/>
        </w:rPr>
        <w:t>editors</w:t>
      </w:r>
      <w:proofErr w:type="gramEnd"/>
      <w:r w:rsidRPr="00A266C8">
        <w:rPr>
          <w:rFonts w:asciiTheme="majorHAnsi" w:eastAsia="Calibri" w:hAnsiTheme="majorHAnsi" w:cstheme="majorHAnsi"/>
        </w:rPr>
        <w:t>] salary is $ plus 0.33 in fringe benefits. Therefore, we request $ to support the editor’s salary. [((percent of time x $salary = $) x 1.33) =$0)].</w:t>
      </w:r>
    </w:p>
    <w:p w14:paraId="0000000A"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 xml:space="preserve">Nonexpendable Equipment: </w:t>
      </w:r>
      <w:r w:rsidRPr="00A266C8">
        <w:rPr>
          <w:rFonts w:asciiTheme="majorHAnsi" w:eastAsia="Calibri" w:hAnsiTheme="majorHAnsi" w:cstheme="majorHAnsi"/>
        </w:rPr>
        <w:t>List items and dollar amounts for each item.</w:t>
      </w:r>
    </w:p>
    <w:p w14:paraId="0000000B" w14:textId="77E2C609" w:rsidR="006A3F15" w:rsidRPr="00A266C8" w:rsidRDefault="00836DFF">
      <w:pPr>
        <w:spacing w:before="240" w:after="240" w:line="240" w:lineRule="auto"/>
        <w:rPr>
          <w:rFonts w:asciiTheme="majorHAnsi" w:eastAsia="Calibri" w:hAnsiTheme="majorHAnsi" w:cstheme="majorHAnsi"/>
          <w:color w:val="FF0000"/>
        </w:rPr>
      </w:pPr>
      <w:r w:rsidRPr="00A266C8">
        <w:rPr>
          <w:rFonts w:asciiTheme="majorHAnsi" w:eastAsia="Calibri" w:hAnsiTheme="majorHAnsi" w:cstheme="majorHAnsi"/>
          <w:b/>
        </w:rPr>
        <w:t>Materials and Supplies ($ and justification):</w:t>
      </w:r>
      <w:r w:rsidRPr="00A266C8">
        <w:rPr>
          <w:rFonts w:asciiTheme="majorHAnsi" w:eastAsia="Calibri" w:hAnsiTheme="majorHAnsi" w:cstheme="majorHAnsi"/>
        </w:rPr>
        <w:t xml:space="preserve"> List each material or supply requested, including cost. Briefly justify why each item is included and how it will be used in the project.</w:t>
      </w:r>
      <w:r w:rsidR="00990DDC" w:rsidRPr="00A266C8">
        <w:rPr>
          <w:rFonts w:asciiTheme="majorHAnsi" w:eastAsia="Calibri" w:hAnsiTheme="majorHAnsi" w:cstheme="majorHAnsi"/>
        </w:rPr>
        <w:t xml:space="preserve"> </w:t>
      </w:r>
      <w:r w:rsidR="00990DDC" w:rsidRPr="00033C9B">
        <w:rPr>
          <w:rFonts w:asciiTheme="majorHAnsi" w:eastAsia="Calibri" w:hAnsiTheme="majorHAnsi" w:cstheme="majorHAnsi"/>
          <w:color w:val="C00000"/>
        </w:rPr>
        <w:t>General office supplies are not allow</w:t>
      </w:r>
      <w:r w:rsidR="00E175E4">
        <w:rPr>
          <w:rFonts w:asciiTheme="majorHAnsi" w:eastAsia="Calibri" w:hAnsiTheme="majorHAnsi" w:cstheme="majorHAnsi"/>
          <w:color w:val="C00000"/>
        </w:rPr>
        <w:t xml:space="preserve">ed </w:t>
      </w:r>
      <w:r w:rsidR="00990DDC" w:rsidRPr="00033C9B">
        <w:rPr>
          <w:rFonts w:asciiTheme="majorHAnsi" w:eastAsia="Calibri" w:hAnsiTheme="majorHAnsi" w:cstheme="majorHAnsi"/>
          <w:color w:val="C00000"/>
        </w:rPr>
        <w:t xml:space="preserve">as a direct charge to a </w:t>
      </w:r>
      <w:proofErr w:type="gramStart"/>
      <w:r w:rsidR="00990DDC" w:rsidRPr="00033C9B">
        <w:rPr>
          <w:rFonts w:asciiTheme="majorHAnsi" w:eastAsia="Calibri" w:hAnsiTheme="majorHAnsi" w:cstheme="majorHAnsi"/>
          <w:color w:val="C00000"/>
        </w:rPr>
        <w:t>Federal</w:t>
      </w:r>
      <w:proofErr w:type="gramEnd"/>
      <w:r w:rsidR="00990DDC" w:rsidRPr="00033C9B">
        <w:rPr>
          <w:rFonts w:asciiTheme="majorHAnsi" w:eastAsia="Calibri" w:hAnsiTheme="majorHAnsi" w:cstheme="majorHAnsi"/>
          <w:color w:val="C00000"/>
        </w:rPr>
        <w:t xml:space="preserve"> award.</w:t>
      </w:r>
      <w:r w:rsidR="00990DDC" w:rsidRPr="00A266C8">
        <w:rPr>
          <w:rFonts w:asciiTheme="majorHAnsi" w:eastAsia="Calibri" w:hAnsiTheme="majorHAnsi" w:cstheme="majorHAnsi"/>
          <w:color w:val="FF0000"/>
        </w:rPr>
        <w:t xml:space="preserve"> </w:t>
      </w:r>
    </w:p>
    <w:p w14:paraId="0000000C" w14:textId="54ABBFB4" w:rsidR="006A3F15" w:rsidRPr="00A266C8" w:rsidRDefault="00F1034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 xml:space="preserve">Domestic </w:t>
      </w:r>
      <w:r w:rsidR="00836DFF" w:rsidRPr="00A266C8">
        <w:rPr>
          <w:rFonts w:asciiTheme="majorHAnsi" w:eastAsia="Calibri" w:hAnsiTheme="majorHAnsi" w:cstheme="majorHAnsi"/>
          <w:b/>
        </w:rPr>
        <w:t>Travel</w:t>
      </w:r>
      <w:r w:rsidRPr="00A266C8">
        <w:rPr>
          <w:rFonts w:asciiTheme="majorHAnsi" w:eastAsia="Calibri" w:hAnsiTheme="majorHAnsi" w:cstheme="majorHAnsi"/>
          <w:b/>
        </w:rPr>
        <w:t xml:space="preserve"> </w:t>
      </w:r>
      <w:r w:rsidRPr="00E175E4">
        <w:rPr>
          <w:rFonts w:asciiTheme="majorHAnsi" w:eastAsia="Calibri" w:hAnsiTheme="majorHAnsi" w:cstheme="majorHAnsi"/>
          <w:bCs/>
          <w:color w:val="C00000"/>
        </w:rPr>
        <w:t>(Foreign Travel is not allowed under this fund)</w:t>
      </w:r>
      <w:r w:rsidR="00836DFF" w:rsidRPr="00E175E4">
        <w:rPr>
          <w:rFonts w:asciiTheme="majorHAnsi" w:eastAsia="Calibri" w:hAnsiTheme="majorHAnsi" w:cstheme="majorHAnsi"/>
          <w:bCs/>
          <w:color w:val="C00000"/>
        </w:rPr>
        <w:t>:</w:t>
      </w:r>
      <w:r w:rsidR="00836DFF" w:rsidRPr="00E175E4">
        <w:rPr>
          <w:rFonts w:asciiTheme="majorHAnsi" w:eastAsia="Calibri" w:hAnsiTheme="majorHAnsi" w:cstheme="majorHAnsi"/>
          <w:color w:val="C00000"/>
        </w:rPr>
        <w:t xml:space="preserve"> </w:t>
      </w:r>
      <w:r w:rsidR="00836DFF" w:rsidRPr="00A266C8">
        <w:rPr>
          <w:rFonts w:asciiTheme="majorHAnsi" w:eastAsia="Calibri" w:hAnsiTheme="majorHAnsi" w:cstheme="majorHAnsi"/>
        </w:rPr>
        <w:t>Justify each expense and be as specific as you can about mileage and/or lease rates, hotel and other travel expenses, number of trips and estimated costs per trip, etc. For example:</w:t>
      </w:r>
    </w:p>
    <w:p w14:paraId="0000000D"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rPr>
        <w:t xml:space="preserve">Travel funds are for [number] Contributors and Participants to attend the one-day workshop at [location].  The [host] will support this Workshop in providing the facility room. It is also anticipated that several of the Contributors and Participants may have additional travel funds and may not need a full travel budget from this proposal; allocated funds for individuals </w:t>
      </w:r>
      <w:proofErr w:type="gramStart"/>
      <w:r w:rsidRPr="00A266C8">
        <w:rPr>
          <w:rFonts w:asciiTheme="majorHAnsi" w:eastAsia="Calibri" w:hAnsiTheme="majorHAnsi" w:cstheme="majorHAnsi"/>
        </w:rPr>
        <w:t>reflects</w:t>
      </w:r>
      <w:proofErr w:type="gramEnd"/>
      <w:r w:rsidRPr="00A266C8">
        <w:rPr>
          <w:rFonts w:asciiTheme="majorHAnsi" w:eastAsia="Calibri" w:hAnsiTheme="majorHAnsi" w:cstheme="majorHAnsi"/>
        </w:rPr>
        <w:t xml:space="preserve"> this scenario.</w:t>
      </w:r>
    </w:p>
    <w:p w14:paraId="0000000E" w14:textId="63F54478" w:rsidR="006A3F15" w:rsidRDefault="00836DFF">
      <w:pPr>
        <w:spacing w:before="240" w:after="240" w:line="240" w:lineRule="auto"/>
        <w:rPr>
          <w:rFonts w:asciiTheme="majorHAnsi" w:eastAsia="Calibri" w:hAnsiTheme="majorHAnsi" w:cstheme="majorHAnsi"/>
          <w:highlight w:val="white"/>
        </w:rPr>
      </w:pPr>
      <w:r w:rsidRPr="00A266C8">
        <w:rPr>
          <w:rFonts w:asciiTheme="majorHAnsi" w:eastAsia="Calibri" w:hAnsiTheme="majorHAnsi" w:cstheme="majorHAnsi"/>
          <w:b/>
          <w:highlight w:val="white"/>
        </w:rPr>
        <w:t>Meeting Expenses:</w:t>
      </w:r>
      <w:r w:rsidRPr="00A266C8">
        <w:rPr>
          <w:rFonts w:asciiTheme="majorHAnsi" w:eastAsia="Calibri" w:hAnsiTheme="majorHAnsi" w:cstheme="majorHAnsi"/>
          <w:highlight w:val="white"/>
        </w:rPr>
        <w:t xml:space="preserve"> Funding can be used to provide lunches, snacks, beverages, and other necessary supplies to allow for optimal use of time during the workshop.  Please check your institution's guidelines.</w:t>
      </w:r>
    </w:p>
    <w:p w14:paraId="50606F18" w14:textId="0AADA33E" w:rsidR="00B70CB3" w:rsidRPr="00E175E4" w:rsidRDefault="00B70CB3" w:rsidP="00B70CB3">
      <w:pPr>
        <w:spacing w:before="180"/>
        <w:rPr>
          <w:rFonts w:asciiTheme="majorHAnsi" w:hAnsiTheme="majorHAnsi" w:cstheme="majorHAnsi"/>
        </w:rPr>
      </w:pPr>
      <w:r w:rsidRPr="00E175E4">
        <w:rPr>
          <w:rFonts w:asciiTheme="majorHAnsi" w:hAnsiTheme="majorHAnsi" w:cstheme="majorHAnsi"/>
          <w:b/>
          <w:lang w:val="en-US"/>
        </w:rPr>
        <w:t>Rental of Off-Site Facilities:</w:t>
      </w:r>
      <w:r w:rsidRPr="00E175E4">
        <w:rPr>
          <w:rFonts w:asciiTheme="majorHAnsi" w:hAnsiTheme="majorHAnsi" w:cstheme="majorHAnsi"/>
          <w:bCs/>
          <w:lang w:val="en-US"/>
        </w:rPr>
        <w:t xml:space="preserve"> Other workshops’ </w:t>
      </w:r>
      <w:r w:rsidRPr="00E175E4">
        <w:rPr>
          <w:rFonts w:asciiTheme="majorHAnsi" w:hAnsiTheme="majorHAnsi" w:cstheme="majorHAnsi"/>
        </w:rPr>
        <w:t xml:space="preserve">costs incurred may include conference room rental, AV-rental. This cost is excluded from the indirect cost.  </w:t>
      </w:r>
    </w:p>
    <w:p w14:paraId="4BDF3BBD" w14:textId="77777777" w:rsidR="00417C32" w:rsidRDefault="00417C32">
      <w:pPr>
        <w:spacing w:before="240" w:after="240" w:line="240" w:lineRule="auto"/>
        <w:rPr>
          <w:rFonts w:asciiTheme="majorHAnsi" w:eastAsia="Calibri" w:hAnsiTheme="majorHAnsi" w:cstheme="majorHAnsi"/>
          <w:b/>
          <w:highlight w:val="white"/>
        </w:rPr>
      </w:pPr>
    </w:p>
    <w:p w14:paraId="79A283FD" w14:textId="77777777" w:rsidR="00417C32" w:rsidRDefault="00417C32">
      <w:pPr>
        <w:spacing w:before="240" w:after="240" w:line="240" w:lineRule="auto"/>
        <w:rPr>
          <w:rFonts w:asciiTheme="majorHAnsi" w:eastAsia="Calibri" w:hAnsiTheme="majorHAnsi" w:cstheme="majorHAnsi"/>
          <w:b/>
          <w:highlight w:val="white"/>
        </w:rPr>
      </w:pPr>
    </w:p>
    <w:p w14:paraId="453CD474" w14:textId="77777777" w:rsidR="00417C32" w:rsidRDefault="00417C32">
      <w:pPr>
        <w:spacing w:before="240" w:after="240" w:line="240" w:lineRule="auto"/>
        <w:rPr>
          <w:rFonts w:asciiTheme="majorHAnsi" w:eastAsia="Calibri" w:hAnsiTheme="majorHAnsi" w:cstheme="majorHAnsi"/>
          <w:b/>
          <w:highlight w:val="white"/>
        </w:rPr>
      </w:pPr>
    </w:p>
    <w:p w14:paraId="0000000F" w14:textId="6AAE8BFA" w:rsidR="006A3F15" w:rsidRPr="00A266C8" w:rsidRDefault="00836DFF">
      <w:pPr>
        <w:spacing w:before="240" w:after="240" w:line="240" w:lineRule="auto"/>
        <w:rPr>
          <w:rFonts w:asciiTheme="majorHAnsi" w:eastAsia="Calibri" w:hAnsiTheme="majorHAnsi" w:cstheme="majorHAnsi"/>
          <w:highlight w:val="white"/>
        </w:rPr>
      </w:pPr>
      <w:r w:rsidRPr="00A266C8">
        <w:rPr>
          <w:rFonts w:asciiTheme="majorHAnsi" w:eastAsia="Calibri" w:hAnsiTheme="majorHAnsi" w:cstheme="majorHAnsi"/>
          <w:b/>
          <w:highlight w:val="white"/>
        </w:rPr>
        <w:t>Student Assistance:</w:t>
      </w:r>
      <w:r w:rsidRPr="00A266C8">
        <w:rPr>
          <w:rFonts w:asciiTheme="majorHAnsi" w:eastAsia="Calibri" w:hAnsiTheme="majorHAnsi" w:cstheme="majorHAnsi"/>
          <w:highlight w:val="white"/>
        </w:rPr>
        <w:t xml:space="preserve"> Student assistance/support</w:t>
      </w:r>
      <w:r w:rsidR="00F1034F" w:rsidRPr="00A266C8">
        <w:rPr>
          <w:rFonts w:asciiTheme="majorHAnsi" w:eastAsia="Calibri" w:hAnsiTheme="majorHAnsi" w:cstheme="majorHAnsi"/>
          <w:highlight w:val="white"/>
        </w:rPr>
        <w:t xml:space="preserve"> </w:t>
      </w:r>
      <w:r w:rsidRPr="00A266C8">
        <w:rPr>
          <w:rFonts w:asciiTheme="majorHAnsi" w:eastAsia="Calibri" w:hAnsiTheme="majorHAnsi" w:cstheme="majorHAnsi"/>
          <w:highlight w:val="white"/>
        </w:rPr>
        <w:t>(scholarships/fellowships, stipends/tuition, cost of education, etc.) Attach a list of items and dollar amounts for each item.</w:t>
      </w:r>
    </w:p>
    <w:p w14:paraId="00000010"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Publication Costs/Page Charges:</w:t>
      </w:r>
      <w:r w:rsidRPr="00A266C8">
        <w:rPr>
          <w:rFonts w:asciiTheme="majorHAnsi" w:eastAsia="Calibri" w:hAnsiTheme="majorHAnsi" w:cstheme="majorHAnsi"/>
        </w:rPr>
        <w:t xml:space="preserve"> Explain and show amounts for each publication cost, including printing or duplication and distribution.</w:t>
      </w:r>
    </w:p>
    <w:p w14:paraId="00000011" w14:textId="1E5F67DB" w:rsidR="006A3F15"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Current Services:</w:t>
      </w:r>
      <w:r w:rsidRPr="00A266C8">
        <w:rPr>
          <w:rFonts w:asciiTheme="majorHAnsi" w:eastAsia="Calibri" w:hAnsiTheme="majorHAnsi" w:cstheme="majorHAnsi"/>
        </w:rPr>
        <w:t xml:space="preserve"> Provide details and justify expenses for current services (i.e., shipping, repair, maintenance, etc.).</w:t>
      </w:r>
    </w:p>
    <w:p w14:paraId="00000012" w14:textId="77777777" w:rsidR="006A3F15" w:rsidRPr="00A266C8" w:rsidRDefault="00836DFF">
      <w:pPr>
        <w:spacing w:before="240" w:after="240" w:line="240" w:lineRule="auto"/>
        <w:rPr>
          <w:rFonts w:asciiTheme="majorHAnsi" w:eastAsia="Calibri" w:hAnsiTheme="majorHAnsi" w:cstheme="majorHAnsi"/>
        </w:rPr>
      </w:pPr>
      <w:r w:rsidRPr="00A266C8">
        <w:rPr>
          <w:rFonts w:asciiTheme="majorHAnsi" w:eastAsia="Calibri" w:hAnsiTheme="majorHAnsi" w:cstheme="majorHAnsi"/>
          <w:b/>
        </w:rPr>
        <w:t>All Other Direct Costs:</w:t>
      </w:r>
      <w:r w:rsidRPr="00A266C8">
        <w:rPr>
          <w:rFonts w:asciiTheme="majorHAnsi" w:eastAsia="Calibri" w:hAnsiTheme="majorHAnsi" w:cstheme="majorHAnsi"/>
        </w:rPr>
        <w:t xml:space="preserve"> List items and dollar amounts and provide supporting explanations for each item.</w:t>
      </w:r>
    </w:p>
    <w:p w14:paraId="597D4CBE" w14:textId="16BCC3A9" w:rsidR="00125257" w:rsidRPr="00E175E4" w:rsidRDefault="00836DFF" w:rsidP="00254921">
      <w:pPr>
        <w:pStyle w:val="NormalWeb"/>
        <w:spacing w:before="0" w:beforeAutospacing="0" w:after="0" w:afterAutospacing="0"/>
        <w:rPr>
          <w:rFonts w:asciiTheme="majorHAnsi" w:hAnsiTheme="majorHAnsi" w:cstheme="majorHAnsi"/>
          <w:sz w:val="22"/>
          <w:szCs w:val="22"/>
        </w:rPr>
      </w:pPr>
      <w:bookmarkStart w:id="0" w:name="_heading=h.gjdgxs" w:colFirst="0" w:colLast="0"/>
      <w:bookmarkEnd w:id="0"/>
      <w:r w:rsidRPr="00E175E4">
        <w:rPr>
          <w:rFonts w:asciiTheme="majorHAnsi" w:eastAsia="Calibri" w:hAnsiTheme="majorHAnsi" w:cstheme="majorHAnsi"/>
          <w:b/>
          <w:sz w:val="22"/>
          <w:szCs w:val="22"/>
        </w:rPr>
        <w:t>F&amp;A/Indirect Costs:</w:t>
      </w:r>
      <w:r w:rsidRPr="00E175E4">
        <w:rPr>
          <w:rFonts w:asciiTheme="majorHAnsi" w:eastAsia="Calibri" w:hAnsiTheme="majorHAnsi" w:cstheme="majorHAnsi"/>
          <w:sz w:val="22"/>
          <w:szCs w:val="22"/>
        </w:rPr>
        <w:t xml:space="preserve"> If applicable, specify rate(s) and base(s) for on/off campus activity in budget narrative. Where both are involved, identify itemized costs included in on/off campus bases. </w:t>
      </w:r>
      <w:r w:rsidR="00125257" w:rsidRPr="00E175E4">
        <w:rPr>
          <w:rFonts w:asciiTheme="majorHAnsi" w:hAnsiTheme="majorHAnsi" w:cstheme="majorHAnsi"/>
          <w:sz w:val="22"/>
          <w:szCs w:val="22"/>
        </w:rPr>
        <w:t> </w:t>
      </w:r>
      <w:r w:rsidR="00753564" w:rsidRPr="00E175E4">
        <w:rPr>
          <w:rFonts w:asciiTheme="majorHAnsi" w:hAnsiTheme="majorHAnsi" w:cstheme="majorHAnsi"/>
          <w:sz w:val="22"/>
          <w:szCs w:val="22"/>
        </w:rPr>
        <w:t>Also, p</w:t>
      </w:r>
      <w:r w:rsidR="00125257" w:rsidRPr="00E175E4">
        <w:rPr>
          <w:rFonts w:asciiTheme="majorHAnsi" w:hAnsiTheme="majorHAnsi" w:cstheme="majorHAnsi"/>
          <w:sz w:val="22"/>
          <w:szCs w:val="22"/>
        </w:rPr>
        <w:t xml:space="preserve">lease </w:t>
      </w:r>
      <w:r w:rsidR="00254921" w:rsidRPr="00E175E4">
        <w:rPr>
          <w:rFonts w:asciiTheme="majorHAnsi" w:hAnsiTheme="majorHAnsi" w:cstheme="majorHAnsi"/>
          <w:b/>
          <w:bCs/>
          <w:sz w:val="22"/>
          <w:szCs w:val="22"/>
        </w:rPr>
        <w:t>use the lesser</w:t>
      </w:r>
      <w:r w:rsidR="00254921" w:rsidRPr="00E175E4">
        <w:rPr>
          <w:rFonts w:asciiTheme="majorHAnsi" w:hAnsiTheme="majorHAnsi" w:cstheme="majorHAnsi"/>
          <w:sz w:val="22"/>
          <w:szCs w:val="22"/>
        </w:rPr>
        <w:t xml:space="preserve"> of</w:t>
      </w:r>
      <w:r w:rsidR="00125257" w:rsidRPr="00E175E4">
        <w:rPr>
          <w:rFonts w:asciiTheme="majorHAnsi" w:hAnsiTheme="majorHAnsi" w:cstheme="majorHAnsi"/>
          <w:sz w:val="22"/>
          <w:szCs w:val="22"/>
        </w:rPr>
        <w:t xml:space="preserve"> the indirect costs</w:t>
      </w:r>
      <w:r w:rsidR="00254921" w:rsidRPr="00E175E4">
        <w:rPr>
          <w:rFonts w:asciiTheme="majorHAnsi" w:hAnsiTheme="majorHAnsi" w:cstheme="majorHAnsi"/>
          <w:sz w:val="22"/>
          <w:szCs w:val="22"/>
        </w:rPr>
        <w:t xml:space="preserve">; by comparing your </w:t>
      </w:r>
      <w:r w:rsidR="00125257" w:rsidRPr="00E175E4">
        <w:rPr>
          <w:rFonts w:asciiTheme="majorHAnsi" w:hAnsiTheme="majorHAnsi" w:cstheme="majorHAnsi"/>
          <w:sz w:val="22"/>
          <w:szCs w:val="22"/>
        </w:rPr>
        <w:t xml:space="preserve">institution’s </w:t>
      </w:r>
      <w:r w:rsidR="00254921" w:rsidRPr="00E175E4">
        <w:rPr>
          <w:rFonts w:asciiTheme="majorHAnsi" w:hAnsiTheme="majorHAnsi" w:cstheme="majorHAnsi"/>
          <w:sz w:val="22"/>
          <w:szCs w:val="22"/>
        </w:rPr>
        <w:t xml:space="preserve">approved </w:t>
      </w:r>
      <w:r w:rsidR="00125257" w:rsidRPr="00E175E4">
        <w:rPr>
          <w:rFonts w:asciiTheme="majorHAnsi" w:hAnsiTheme="majorHAnsi" w:cstheme="majorHAnsi"/>
          <w:sz w:val="22"/>
          <w:szCs w:val="22"/>
        </w:rPr>
        <w:t>negotiated indirect cost rate</w:t>
      </w:r>
      <w:r w:rsidR="00125257" w:rsidRPr="00E175E4">
        <w:rPr>
          <w:rFonts w:asciiTheme="majorHAnsi" w:hAnsiTheme="majorHAnsi" w:cstheme="majorHAnsi"/>
          <w:b/>
          <w:bCs/>
          <w:sz w:val="22"/>
          <w:szCs w:val="22"/>
        </w:rPr>
        <w:t xml:space="preserve"> </w:t>
      </w:r>
      <w:r w:rsidR="00254921" w:rsidRPr="00E175E4">
        <w:rPr>
          <w:rFonts w:asciiTheme="majorHAnsi" w:hAnsiTheme="majorHAnsi" w:cstheme="majorHAnsi"/>
          <w:b/>
          <w:bCs/>
          <w:sz w:val="22"/>
          <w:szCs w:val="22"/>
        </w:rPr>
        <w:t xml:space="preserve">and </w:t>
      </w:r>
      <w:r w:rsidR="00254921" w:rsidRPr="00E175E4">
        <w:rPr>
          <w:rFonts w:asciiTheme="majorHAnsi" w:hAnsiTheme="majorHAnsi" w:cstheme="majorHAnsi"/>
          <w:sz w:val="22"/>
          <w:szCs w:val="22"/>
        </w:rPr>
        <w:t xml:space="preserve">the 42.857% Total Direct Cost which is </w:t>
      </w:r>
      <w:r w:rsidR="00125257" w:rsidRPr="00E175E4">
        <w:rPr>
          <w:rFonts w:asciiTheme="majorHAnsi" w:hAnsiTheme="majorHAnsi" w:cstheme="majorHAnsi"/>
          <w:sz w:val="22"/>
          <w:szCs w:val="22"/>
        </w:rPr>
        <w:t xml:space="preserve">equivalent </w:t>
      </w:r>
      <w:r w:rsidR="00254921" w:rsidRPr="00E175E4">
        <w:rPr>
          <w:rFonts w:asciiTheme="majorHAnsi" w:hAnsiTheme="majorHAnsi" w:cstheme="majorHAnsi"/>
          <w:sz w:val="22"/>
          <w:szCs w:val="22"/>
        </w:rPr>
        <w:t xml:space="preserve">to the </w:t>
      </w:r>
      <w:r w:rsidR="00125257" w:rsidRPr="00E175E4">
        <w:rPr>
          <w:rFonts w:asciiTheme="majorHAnsi" w:hAnsiTheme="majorHAnsi" w:cstheme="majorHAnsi"/>
          <w:sz w:val="22"/>
          <w:szCs w:val="22"/>
        </w:rPr>
        <w:t xml:space="preserve">30% of </w:t>
      </w:r>
      <w:r w:rsidR="00254921" w:rsidRPr="00E175E4">
        <w:rPr>
          <w:rFonts w:asciiTheme="majorHAnsi" w:hAnsiTheme="majorHAnsi" w:cstheme="majorHAnsi"/>
          <w:sz w:val="22"/>
          <w:szCs w:val="22"/>
        </w:rPr>
        <w:t>T</w:t>
      </w:r>
      <w:r w:rsidR="00125257" w:rsidRPr="00E175E4">
        <w:rPr>
          <w:rFonts w:asciiTheme="majorHAnsi" w:hAnsiTheme="majorHAnsi" w:cstheme="majorHAnsi"/>
          <w:sz w:val="22"/>
          <w:szCs w:val="22"/>
        </w:rPr>
        <w:t xml:space="preserve">otal Federal </w:t>
      </w:r>
      <w:r w:rsidR="00254921" w:rsidRPr="00E175E4">
        <w:rPr>
          <w:rFonts w:asciiTheme="majorHAnsi" w:hAnsiTheme="majorHAnsi" w:cstheme="majorHAnsi"/>
          <w:sz w:val="22"/>
          <w:szCs w:val="22"/>
        </w:rPr>
        <w:t>F</w:t>
      </w:r>
      <w:r w:rsidR="00125257" w:rsidRPr="00E175E4">
        <w:rPr>
          <w:rFonts w:asciiTheme="majorHAnsi" w:hAnsiTheme="majorHAnsi" w:cstheme="majorHAnsi"/>
          <w:sz w:val="22"/>
          <w:szCs w:val="22"/>
        </w:rPr>
        <w:t xml:space="preserve">unds </w:t>
      </w:r>
      <w:r w:rsidR="00254921" w:rsidRPr="00E175E4">
        <w:rPr>
          <w:rFonts w:asciiTheme="majorHAnsi" w:hAnsiTheme="majorHAnsi" w:cstheme="majorHAnsi"/>
          <w:sz w:val="22"/>
          <w:szCs w:val="22"/>
        </w:rPr>
        <w:t>A</w:t>
      </w:r>
      <w:r w:rsidR="00125257" w:rsidRPr="00E175E4">
        <w:rPr>
          <w:rFonts w:asciiTheme="majorHAnsi" w:hAnsiTheme="majorHAnsi" w:cstheme="majorHAnsi"/>
          <w:sz w:val="22"/>
          <w:szCs w:val="22"/>
        </w:rPr>
        <w:t>warded</w:t>
      </w:r>
      <w:r w:rsidR="00254921" w:rsidRPr="00E175E4">
        <w:rPr>
          <w:rFonts w:asciiTheme="majorHAnsi" w:hAnsiTheme="majorHAnsi" w:cstheme="majorHAnsi"/>
          <w:sz w:val="22"/>
          <w:szCs w:val="22"/>
        </w:rPr>
        <w:t>.</w:t>
      </w:r>
    </w:p>
    <w:p w14:paraId="1261B3EC" w14:textId="77777777" w:rsidR="00753564" w:rsidRPr="00E175E4" w:rsidRDefault="00753564" w:rsidP="00392D3D">
      <w:pPr>
        <w:autoSpaceDE w:val="0"/>
        <w:autoSpaceDN w:val="0"/>
        <w:adjustRightInd w:val="0"/>
        <w:spacing w:line="240" w:lineRule="auto"/>
        <w:rPr>
          <w:rFonts w:asciiTheme="majorHAnsi" w:hAnsiTheme="majorHAnsi" w:cstheme="majorHAnsi"/>
          <w:b/>
          <w:i/>
          <w:lang w:val="en-US"/>
        </w:rPr>
      </w:pPr>
    </w:p>
    <w:p w14:paraId="6050DE25" w14:textId="0F5711DA" w:rsidR="00753564" w:rsidRPr="009A3C5D" w:rsidRDefault="00E25650" w:rsidP="00392D3D">
      <w:pPr>
        <w:autoSpaceDE w:val="0"/>
        <w:autoSpaceDN w:val="0"/>
        <w:adjustRightInd w:val="0"/>
        <w:spacing w:line="240" w:lineRule="auto"/>
        <w:rPr>
          <w:rFonts w:asciiTheme="majorHAnsi" w:hAnsiTheme="majorHAnsi" w:cstheme="majorHAnsi"/>
          <w:b/>
          <w:i/>
          <w:color w:val="0070C0"/>
          <w:lang w:val="en-US"/>
        </w:rPr>
      </w:pPr>
      <w:r w:rsidRPr="009A3C5D">
        <w:rPr>
          <w:rFonts w:asciiTheme="majorHAnsi" w:hAnsiTheme="majorHAnsi" w:cstheme="majorHAnsi"/>
          <w:b/>
          <w:i/>
          <w:color w:val="0070C0"/>
          <w:lang w:val="en-US"/>
        </w:rPr>
        <w:t xml:space="preserve">Verbiage </w:t>
      </w:r>
      <w:r w:rsidR="00753564" w:rsidRPr="009A3C5D">
        <w:rPr>
          <w:rFonts w:asciiTheme="majorHAnsi" w:hAnsiTheme="majorHAnsi" w:cstheme="majorHAnsi"/>
          <w:b/>
          <w:i/>
          <w:color w:val="0070C0"/>
          <w:lang w:val="en-US"/>
        </w:rPr>
        <w:t>Example:</w:t>
      </w:r>
    </w:p>
    <w:p w14:paraId="4A5FAE15" w14:textId="70B68C17" w:rsidR="00E25650" w:rsidRPr="009A3C5D" w:rsidRDefault="00E25650" w:rsidP="00E25650">
      <w:pPr>
        <w:autoSpaceDE w:val="0"/>
        <w:autoSpaceDN w:val="0"/>
        <w:adjustRightInd w:val="0"/>
        <w:spacing w:line="240" w:lineRule="auto"/>
        <w:rPr>
          <w:rFonts w:asciiTheme="majorHAnsi" w:hAnsiTheme="majorHAnsi" w:cstheme="majorHAnsi"/>
          <w:i/>
          <w:color w:val="0070C0"/>
          <w:lang w:val="en-US"/>
        </w:rPr>
      </w:pPr>
      <w:r w:rsidRPr="009A3C5D">
        <w:rPr>
          <w:rFonts w:asciiTheme="majorHAnsi" w:hAnsiTheme="majorHAnsi" w:cstheme="majorHAnsi"/>
          <w:i/>
          <w:color w:val="0070C0"/>
          <w:lang w:val="en-US"/>
        </w:rPr>
        <w:t>Indirect costs are applied at the off-site research rate of 32.60% of Modified Total Direct Cost which is less than 30% TFFA. University of ABC’s indirect cost rate agreements can be found here (insert a list).</w:t>
      </w:r>
    </w:p>
    <w:p w14:paraId="04C03DF7" w14:textId="47FF6441" w:rsidR="00AD4758" w:rsidRPr="009A3C5D" w:rsidRDefault="00AD4758" w:rsidP="00AD4758">
      <w:pPr>
        <w:autoSpaceDE w:val="0"/>
        <w:autoSpaceDN w:val="0"/>
        <w:adjustRightInd w:val="0"/>
        <w:spacing w:line="240" w:lineRule="auto"/>
        <w:rPr>
          <w:rFonts w:asciiTheme="majorHAnsi" w:hAnsiTheme="majorHAnsi" w:cstheme="majorHAnsi"/>
          <w:i/>
          <w:color w:val="0070C0"/>
          <w:lang w:val="en-US"/>
        </w:rPr>
      </w:pPr>
      <w:r w:rsidRPr="009A3C5D">
        <w:rPr>
          <w:rFonts w:asciiTheme="majorHAnsi" w:hAnsiTheme="majorHAnsi" w:cstheme="majorHAnsi"/>
          <w:i/>
          <w:color w:val="0070C0"/>
          <w:lang w:val="en-US"/>
        </w:rPr>
        <w:t>Total Direct Costs = $30,166</w:t>
      </w:r>
    </w:p>
    <w:p w14:paraId="7C2908ED" w14:textId="29943FA7" w:rsidR="00125257" w:rsidRPr="009A3C5D" w:rsidRDefault="00125257" w:rsidP="00125257">
      <w:pPr>
        <w:autoSpaceDE w:val="0"/>
        <w:autoSpaceDN w:val="0"/>
        <w:adjustRightInd w:val="0"/>
        <w:spacing w:line="240" w:lineRule="auto"/>
        <w:rPr>
          <w:rFonts w:asciiTheme="majorHAnsi" w:hAnsiTheme="majorHAnsi" w:cstheme="majorHAnsi"/>
          <w:i/>
          <w:color w:val="0070C0"/>
          <w:lang w:val="en-US"/>
        </w:rPr>
      </w:pPr>
      <w:r w:rsidRPr="009A3C5D">
        <w:rPr>
          <w:rFonts w:asciiTheme="majorHAnsi" w:hAnsiTheme="majorHAnsi" w:cstheme="majorHAnsi"/>
          <w:i/>
          <w:color w:val="0070C0"/>
          <w:lang w:val="en-US"/>
        </w:rPr>
        <w:t xml:space="preserve">MTDC: </w:t>
      </w:r>
      <w:r w:rsidR="00AD4758" w:rsidRPr="009A3C5D">
        <w:rPr>
          <w:rFonts w:asciiTheme="majorHAnsi" w:hAnsiTheme="majorHAnsi" w:cstheme="majorHAnsi"/>
          <w:i/>
          <w:color w:val="0070C0"/>
          <w:lang w:val="en-US"/>
        </w:rPr>
        <w:t>Modified Total Direct Costs</w:t>
      </w:r>
      <w:r w:rsidRPr="009A3C5D">
        <w:rPr>
          <w:rFonts w:asciiTheme="majorHAnsi" w:hAnsiTheme="majorHAnsi" w:cstheme="majorHAnsi"/>
          <w:i/>
          <w:color w:val="0070C0"/>
          <w:lang w:val="en-US"/>
        </w:rPr>
        <w:t xml:space="preserve">; </w:t>
      </w:r>
      <w:r w:rsidR="00E25650" w:rsidRPr="009A3C5D">
        <w:rPr>
          <w:rFonts w:asciiTheme="majorHAnsi" w:hAnsiTheme="majorHAnsi" w:cstheme="majorHAnsi"/>
          <w:i/>
          <w:color w:val="0070C0"/>
          <w:lang w:val="en-US"/>
        </w:rPr>
        <w:t xml:space="preserve">research </w:t>
      </w:r>
      <w:r w:rsidR="00753564" w:rsidRPr="009A3C5D">
        <w:rPr>
          <w:rFonts w:asciiTheme="majorHAnsi" w:hAnsiTheme="majorHAnsi" w:cstheme="majorHAnsi"/>
          <w:i/>
          <w:color w:val="0070C0"/>
          <w:lang w:val="en-US"/>
        </w:rPr>
        <w:t>r</w:t>
      </w:r>
      <w:r w:rsidRPr="009A3C5D">
        <w:rPr>
          <w:rFonts w:asciiTheme="majorHAnsi" w:hAnsiTheme="majorHAnsi" w:cstheme="majorHAnsi"/>
          <w:i/>
          <w:color w:val="0070C0"/>
          <w:lang w:val="en-US"/>
        </w:rPr>
        <w:t>ate is 32.6% of $30,166 = $9,834</w:t>
      </w:r>
    </w:p>
    <w:p w14:paraId="3DFD6856" w14:textId="29370B2B" w:rsidR="00125257" w:rsidRPr="009A3C5D" w:rsidRDefault="00125257" w:rsidP="00125257">
      <w:pPr>
        <w:autoSpaceDE w:val="0"/>
        <w:autoSpaceDN w:val="0"/>
        <w:adjustRightInd w:val="0"/>
        <w:spacing w:line="240" w:lineRule="auto"/>
        <w:rPr>
          <w:rFonts w:asciiTheme="majorHAnsi" w:hAnsiTheme="majorHAnsi" w:cstheme="majorHAnsi"/>
          <w:i/>
          <w:color w:val="0070C0"/>
          <w:lang w:val="en-US"/>
        </w:rPr>
      </w:pPr>
      <w:r w:rsidRPr="009A3C5D">
        <w:rPr>
          <w:rFonts w:asciiTheme="majorHAnsi" w:hAnsiTheme="majorHAnsi" w:cstheme="majorHAnsi"/>
          <w:i/>
          <w:color w:val="0070C0"/>
          <w:lang w:val="en-US"/>
        </w:rPr>
        <w:t xml:space="preserve">TDC: Total Direct Cost; based on 30% TFFA equivalent to </w:t>
      </w:r>
      <w:r w:rsidRPr="009A3C5D">
        <w:rPr>
          <w:rFonts w:asciiTheme="majorHAnsi" w:hAnsiTheme="majorHAnsi" w:cstheme="majorHAnsi"/>
          <w:color w:val="0070C0"/>
        </w:rPr>
        <w:t xml:space="preserve">42.857% </w:t>
      </w:r>
      <w:proofErr w:type="spellStart"/>
      <w:r w:rsidRPr="009A3C5D">
        <w:rPr>
          <w:rFonts w:asciiTheme="majorHAnsi" w:hAnsiTheme="majorHAnsi" w:cstheme="majorHAnsi"/>
          <w:color w:val="0070C0"/>
        </w:rPr>
        <w:t>o</w:t>
      </w:r>
      <w:r w:rsidRPr="009A3C5D">
        <w:rPr>
          <w:rFonts w:asciiTheme="majorHAnsi" w:hAnsiTheme="majorHAnsi" w:cstheme="majorHAnsi"/>
          <w:i/>
          <w:color w:val="0070C0"/>
          <w:lang w:val="en-US"/>
        </w:rPr>
        <w:t>f</w:t>
      </w:r>
      <w:proofErr w:type="spellEnd"/>
      <w:r w:rsidRPr="009A3C5D">
        <w:rPr>
          <w:rFonts w:asciiTheme="majorHAnsi" w:hAnsiTheme="majorHAnsi" w:cstheme="majorHAnsi"/>
          <w:i/>
          <w:color w:val="0070C0"/>
          <w:lang w:val="en-US"/>
        </w:rPr>
        <w:t xml:space="preserve"> $30,166 = $12,928</w:t>
      </w:r>
    </w:p>
    <w:p w14:paraId="4732B9BB" w14:textId="77777777" w:rsidR="009B6422" w:rsidRPr="009A3C5D" w:rsidRDefault="00753564" w:rsidP="009B6422">
      <w:pPr>
        <w:autoSpaceDE w:val="0"/>
        <w:autoSpaceDN w:val="0"/>
        <w:adjustRightInd w:val="0"/>
        <w:spacing w:line="240" w:lineRule="auto"/>
        <w:rPr>
          <w:rFonts w:asciiTheme="majorHAnsi" w:hAnsiTheme="majorHAnsi" w:cstheme="majorHAnsi"/>
          <w:i/>
          <w:color w:val="0070C0"/>
          <w:lang w:val="en-US"/>
        </w:rPr>
      </w:pPr>
      <w:r w:rsidRPr="009A3C5D">
        <w:rPr>
          <w:rFonts w:asciiTheme="majorHAnsi" w:hAnsiTheme="majorHAnsi" w:cstheme="majorHAnsi"/>
          <w:i/>
          <w:color w:val="0070C0"/>
          <w:lang w:val="en-US"/>
        </w:rPr>
        <w:t xml:space="preserve">Therefore, the lesser F&amp;A is used. </w:t>
      </w:r>
    </w:p>
    <w:p w14:paraId="60FD0FED" w14:textId="5E6FC50D" w:rsidR="00AD4758" w:rsidRPr="009A3C5D" w:rsidRDefault="00AD4758" w:rsidP="009B6422">
      <w:pPr>
        <w:autoSpaceDE w:val="0"/>
        <w:autoSpaceDN w:val="0"/>
        <w:adjustRightInd w:val="0"/>
        <w:spacing w:line="240" w:lineRule="auto"/>
        <w:rPr>
          <w:rFonts w:asciiTheme="majorHAnsi" w:eastAsia="Calibri" w:hAnsiTheme="majorHAnsi" w:cstheme="majorHAnsi"/>
          <w:i/>
          <w:color w:val="0070C0"/>
        </w:rPr>
      </w:pPr>
      <w:r w:rsidRPr="009A3C5D">
        <w:rPr>
          <w:rFonts w:asciiTheme="majorHAnsi" w:hAnsiTheme="majorHAnsi" w:cstheme="majorHAnsi"/>
          <w:i/>
          <w:color w:val="0070C0"/>
          <w:lang w:val="en-US"/>
        </w:rPr>
        <w:t>Total budget: Total Direct Costs + Indirect Cost = $30,166 + $9,834 = $40,000</w:t>
      </w:r>
    </w:p>
    <w:p w14:paraId="00000015" w14:textId="77777777" w:rsidR="006A3F15" w:rsidRPr="00A266C8" w:rsidRDefault="00836DFF">
      <w:pPr>
        <w:spacing w:before="240" w:after="240" w:line="240" w:lineRule="auto"/>
        <w:jc w:val="center"/>
        <w:rPr>
          <w:rFonts w:asciiTheme="majorHAnsi" w:hAnsiTheme="majorHAnsi" w:cstheme="majorHAnsi"/>
          <w:b/>
        </w:rPr>
      </w:pPr>
      <w:r w:rsidRPr="00A266C8">
        <w:rPr>
          <w:rFonts w:asciiTheme="majorHAnsi" w:eastAsia="Calibri" w:hAnsiTheme="majorHAnsi" w:cstheme="majorHAnsi"/>
          <w:b/>
        </w:rPr>
        <w:t>CONVERT TO PDF BEFORE SUBMITTING</w:t>
      </w:r>
    </w:p>
    <w:sectPr w:rsidR="006A3F15" w:rsidRPr="00A266C8">
      <w:pgSz w:w="12240" w:h="15840"/>
      <w:pgMar w:top="720" w:right="1440" w:bottom="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15"/>
    <w:rsid w:val="00033C9B"/>
    <w:rsid w:val="00125257"/>
    <w:rsid w:val="00195AC9"/>
    <w:rsid w:val="001D2DD6"/>
    <w:rsid w:val="00254921"/>
    <w:rsid w:val="0032604D"/>
    <w:rsid w:val="00392D3D"/>
    <w:rsid w:val="00417C32"/>
    <w:rsid w:val="0069065D"/>
    <w:rsid w:val="006A3F15"/>
    <w:rsid w:val="00753564"/>
    <w:rsid w:val="00766DE1"/>
    <w:rsid w:val="00836DFF"/>
    <w:rsid w:val="00990DDC"/>
    <w:rsid w:val="009A3C5D"/>
    <w:rsid w:val="009B379F"/>
    <w:rsid w:val="009B6422"/>
    <w:rsid w:val="00A266C8"/>
    <w:rsid w:val="00AD4758"/>
    <w:rsid w:val="00B70CB3"/>
    <w:rsid w:val="00CE0AC9"/>
    <w:rsid w:val="00D35B41"/>
    <w:rsid w:val="00E175E4"/>
    <w:rsid w:val="00E25650"/>
    <w:rsid w:val="00F1034F"/>
    <w:rsid w:val="00F62B08"/>
    <w:rsid w:val="00F7299C"/>
    <w:rsid w:val="00FF5E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FC365"/>
  <w15:docId w15:val="{633A3BAB-6D1E-418E-ACCC-6BF887B7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F02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FEB"/>
    <w:rPr>
      <w:rFonts w:ascii="Segoe UI" w:hAnsi="Segoe UI" w:cs="Segoe UI"/>
      <w:sz w:val="18"/>
      <w:szCs w:val="18"/>
    </w:rPr>
  </w:style>
  <w:style w:type="character" w:styleId="Hyperlink">
    <w:name w:val="Hyperlink"/>
    <w:basedOn w:val="DefaultParagraphFont"/>
    <w:uiPriority w:val="99"/>
    <w:semiHidden/>
    <w:unhideWhenUsed/>
    <w:rsid w:val="00125257"/>
    <w:rPr>
      <w:color w:val="0000FF"/>
      <w:u w:val="single"/>
    </w:rPr>
  </w:style>
  <w:style w:type="paragraph" w:styleId="NormalWeb">
    <w:name w:val="Normal (Web)"/>
    <w:basedOn w:val="Normal"/>
    <w:uiPriority w:val="99"/>
    <w:semiHidden/>
    <w:unhideWhenUsed/>
    <w:rsid w:val="0012525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53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LRHFBT/fU8QaaJhstiAGOwZw5w==">AMUW2mU4914YkhqFybVd5W7PqvxrtpS7aKOgONOF64qI8D8FePtEKGjOreIblG/90fz1e+7MPjCwDtwqbCt4Zq+CqxDXBz5lKFKa6r96FWfM8+laJOIBOl7E3lZHWKtECW4o54KnKpyl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J. Boudwin</dc:creator>
  <cp:lastModifiedBy>Tegan Walker</cp:lastModifiedBy>
  <cp:revision>14</cp:revision>
  <dcterms:created xsi:type="dcterms:W3CDTF">2024-07-20T19:22:00Z</dcterms:created>
  <dcterms:modified xsi:type="dcterms:W3CDTF">2026-10-01T13:16:00Z</dcterms:modified>
</cp:coreProperties>
</file>